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A02036" w:rsidRPr="00A02036" w:rsidTr="005472A2">
        <w:tc>
          <w:tcPr>
            <w:tcW w:w="5387" w:type="dxa"/>
          </w:tcPr>
          <w:p w:rsidR="00A02036" w:rsidRPr="00B03CF2" w:rsidRDefault="00B03CF2" w:rsidP="00B03CF2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32"/>
                <w:szCs w:val="24"/>
              </w:rPr>
            </w:pPr>
            <w:r w:rsidRPr="004D7371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ПРОФСКРИН </w:t>
            </w:r>
            <w:r w:rsidRPr="004D7371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RC</w:t>
            </w:r>
            <w:r w:rsidRPr="004D7371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5 </w:t>
            </w:r>
            <w:r w:rsidRPr="004D7371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R</w:t>
            </w:r>
            <w:r w:rsidRPr="004D7371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A02036" w:rsidRPr="003D419D" w:rsidRDefault="00A02036" w:rsidP="009F2BDA">
            <w:pPr>
              <w:ind w:left="-108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B03CF2" w:rsidTr="005472A2">
        <w:trPr>
          <w:trHeight w:val="181"/>
        </w:trPr>
        <w:tc>
          <w:tcPr>
            <w:tcW w:w="5387" w:type="dxa"/>
          </w:tcPr>
          <w:p w:rsidR="00B03CF2" w:rsidRPr="00B03CF2" w:rsidRDefault="00B03CF2" w:rsidP="00B03CF2">
            <w:pPr>
              <w:ind w:left="-108"/>
              <w:rPr>
                <w:rFonts w:ascii="Arial" w:hAnsi="Arial" w:cs="Arial"/>
                <w:b/>
                <w:color w:val="000000"/>
                <w:kern w:val="24"/>
                <w:szCs w:val="24"/>
              </w:rPr>
            </w:pPr>
            <w:r w:rsidRPr="004D7371">
              <w:rPr>
                <w:rFonts w:ascii="Arial" w:hAnsi="Arial" w:cs="Arial"/>
                <w:b/>
                <w:color w:val="000000"/>
                <w:kern w:val="24"/>
                <w:szCs w:val="24"/>
              </w:rPr>
              <w:t xml:space="preserve">Быстросхватывающийся состав для мгновенной </w:t>
            </w:r>
            <w:r w:rsidRPr="00B03CF2">
              <w:rPr>
                <w:rFonts w:ascii="Arial" w:hAnsi="Arial" w:cs="Arial"/>
                <w:b/>
                <w:color w:val="000000"/>
                <w:kern w:val="24"/>
              </w:rPr>
              <w:t>остановки протечек воды</w:t>
            </w:r>
          </w:p>
        </w:tc>
        <w:tc>
          <w:tcPr>
            <w:tcW w:w="5386" w:type="dxa"/>
            <w:vMerge w:val="restart"/>
          </w:tcPr>
          <w:p w:rsidR="00B03CF2" w:rsidRDefault="00B03CF2" w:rsidP="004D7371">
            <w:pPr>
              <w:ind w:left="1012" w:right="-1"/>
              <w:jc w:val="both"/>
              <w:rPr>
                <w:rFonts w:ascii="Arial" w:hAnsi="Arial" w:cs="Arial"/>
                <w:color w:val="000000"/>
              </w:rPr>
            </w:pPr>
          </w:p>
          <w:p w:rsidR="00B03CF2" w:rsidRDefault="00B03CF2" w:rsidP="00B03CF2">
            <w:pPr>
              <w:ind w:left="1012" w:right="-1"/>
              <w:jc w:val="center"/>
              <w:rPr>
                <w:rFonts w:ascii="Arial" w:hAnsi="Arial" w:cs="Arial"/>
                <w:color w:val="000000"/>
              </w:rPr>
            </w:pPr>
          </w:p>
          <w:p w:rsidR="00B03CF2" w:rsidRPr="00F45432" w:rsidRDefault="00B03CF2" w:rsidP="00B03CF2">
            <w:pPr>
              <w:pStyle w:val="a4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19D"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 wp14:anchorId="7D4232CC" wp14:editId="6FA3C78C">
                  <wp:extent cx="3087787" cy="3279212"/>
                  <wp:effectExtent l="0" t="0" r="0" b="0"/>
                  <wp:docPr id="2" name="Рисунок 2" descr="\\rnp4\Markiting_Arc\Malinovkin\_1Обмен\Мешки_3D\INDASTRO\PNG\Актуальные\ведро_15л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np4\Markiting_Arc\Malinovkin\_1Обмен\Мешки_3D\INDASTRO\PNG\Актуальные\ведро_15л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789" cy="328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CF2" w:rsidTr="005472A2">
        <w:trPr>
          <w:trHeight w:val="5255"/>
        </w:trPr>
        <w:tc>
          <w:tcPr>
            <w:tcW w:w="5387" w:type="dxa"/>
          </w:tcPr>
          <w:p w:rsidR="00B03CF2" w:rsidRPr="00410A39" w:rsidRDefault="00B03CF2" w:rsidP="00B03CF2">
            <w:pPr>
              <w:ind w:left="-108"/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410A39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</w:p>
          <w:p w:rsidR="00B03CF2" w:rsidRDefault="00B03CF2" w:rsidP="00B03CF2">
            <w:pPr>
              <w:rPr>
                <w:rFonts w:ascii="Arial" w:hAnsi="Arial" w:cs="Arial"/>
                <w:b/>
                <w:noProof/>
                <w:color w:val="000000"/>
                <w:szCs w:val="24"/>
                <w:lang w:eastAsia="ru-RU"/>
              </w:rPr>
            </w:pP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-1"/>
              <w:jc w:val="both"/>
              <w:rPr>
                <w:rFonts w:ascii="Arial" w:hAnsi="Arial" w:cs="Arial"/>
                <w:color w:val="000000"/>
              </w:rPr>
            </w:pPr>
            <w:r w:rsidRPr="009F2BDA">
              <w:rPr>
                <w:rFonts w:ascii="Arial" w:hAnsi="Arial" w:cs="Arial"/>
                <w:color w:val="000000"/>
              </w:rPr>
              <w:t xml:space="preserve">Мгновенная остановка активных протечек </w:t>
            </w: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175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F2BDA">
              <w:rPr>
                <w:rFonts w:ascii="Arial" w:hAnsi="Arial" w:cs="Arial"/>
                <w:color w:val="000000"/>
              </w:rPr>
              <w:t>Сульфатостойкость</w:t>
            </w:r>
            <w:proofErr w:type="spellEnd"/>
            <w:r w:rsidRPr="009F2BDA">
              <w:rPr>
                <w:rFonts w:ascii="Arial" w:hAnsi="Arial" w:cs="Arial"/>
                <w:color w:val="000000"/>
              </w:rPr>
              <w:t xml:space="preserve"> материала гарантирует надежность и долговечность гидроизоляционного покрытия</w:t>
            </w: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-1"/>
              <w:jc w:val="both"/>
              <w:rPr>
                <w:rFonts w:ascii="Arial" w:hAnsi="Arial" w:cs="Arial"/>
                <w:color w:val="000000"/>
              </w:rPr>
            </w:pPr>
            <w:r w:rsidRPr="009F2BDA">
              <w:rPr>
                <w:rFonts w:ascii="Arial" w:hAnsi="Arial" w:cs="Arial"/>
                <w:color w:val="000000"/>
              </w:rPr>
              <w:t>Увеличенный срок хранения</w:t>
            </w: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-1"/>
              <w:jc w:val="both"/>
              <w:rPr>
                <w:rFonts w:ascii="Arial" w:hAnsi="Arial" w:cs="Arial"/>
                <w:color w:val="000000"/>
              </w:rPr>
            </w:pPr>
            <w:r w:rsidRPr="009F2BDA">
              <w:rPr>
                <w:rFonts w:ascii="Arial" w:hAnsi="Arial" w:cs="Arial"/>
                <w:color w:val="000000"/>
              </w:rPr>
              <w:t>Легок в применении</w:t>
            </w: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-1"/>
              <w:jc w:val="both"/>
              <w:rPr>
                <w:rFonts w:ascii="Arial" w:hAnsi="Arial" w:cs="Arial"/>
                <w:color w:val="000000"/>
              </w:rPr>
            </w:pPr>
            <w:r w:rsidRPr="009F2BDA">
              <w:rPr>
                <w:rFonts w:ascii="Arial" w:hAnsi="Arial" w:cs="Arial"/>
                <w:color w:val="000000"/>
              </w:rPr>
              <w:t>Пластичный</w:t>
            </w:r>
          </w:p>
          <w:p w:rsidR="00B03CF2" w:rsidRPr="009F2BDA" w:rsidRDefault="00B03CF2" w:rsidP="00B03CF2">
            <w:pPr>
              <w:numPr>
                <w:ilvl w:val="0"/>
                <w:numId w:val="3"/>
              </w:numPr>
              <w:ind w:left="459" w:right="-1"/>
              <w:jc w:val="both"/>
              <w:rPr>
                <w:rFonts w:ascii="Arial" w:hAnsi="Arial" w:cs="Arial"/>
                <w:color w:val="000000"/>
              </w:rPr>
            </w:pPr>
            <w:r w:rsidRPr="009F2BDA">
              <w:rPr>
                <w:rFonts w:ascii="Arial" w:hAnsi="Arial" w:cs="Arial"/>
                <w:color w:val="000000"/>
              </w:rPr>
              <w:t>Для внутренних и наружных работ</w:t>
            </w:r>
          </w:p>
          <w:p w:rsidR="00B03CF2" w:rsidRPr="00410A39" w:rsidRDefault="00B03CF2" w:rsidP="00410A39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5386" w:type="dxa"/>
            <w:vMerge/>
          </w:tcPr>
          <w:p w:rsidR="00B03CF2" w:rsidRPr="004D7371" w:rsidRDefault="00B03CF2" w:rsidP="009F2BDA">
            <w:pPr>
              <w:ind w:left="-108"/>
              <w:jc w:val="right"/>
              <w:rPr>
                <w:rFonts w:ascii="Arial" w:hAnsi="Arial" w:cs="Arial"/>
                <w:b/>
                <w:color w:val="000000"/>
                <w:kern w:val="24"/>
                <w:szCs w:val="24"/>
              </w:rPr>
            </w:pPr>
          </w:p>
        </w:tc>
      </w:tr>
      <w:tr w:rsidR="00A02036" w:rsidTr="005472A2">
        <w:trPr>
          <w:trHeight w:val="90"/>
        </w:trPr>
        <w:tc>
          <w:tcPr>
            <w:tcW w:w="5387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5472A2">
        <w:trPr>
          <w:trHeight w:val="90"/>
        </w:trPr>
        <w:tc>
          <w:tcPr>
            <w:tcW w:w="5387" w:type="dxa"/>
          </w:tcPr>
          <w:p w:rsidR="00F45432" w:rsidRDefault="00F45432" w:rsidP="00931F46">
            <w:pPr>
              <w:ind w:left="-103" w:right="30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F45432" w:rsidRDefault="003D419D" w:rsidP="00931F46">
            <w:pPr>
              <w:ind w:left="-103" w:right="302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Профскрин</w:t>
            </w:r>
            <w:proofErr w:type="spellEnd"/>
            <w:r w:rsidRPr="00322717">
              <w:rPr>
                <w:rFonts w:ascii="Arial" w:hAnsi="Arial" w:cs="Arial"/>
                <w:color w:val="000000"/>
              </w:rPr>
              <w:t xml:space="preserve"> </w:t>
            </w:r>
            <w:r w:rsidR="005D31C7">
              <w:rPr>
                <w:rFonts w:ascii="Arial" w:hAnsi="Arial" w:cs="Arial"/>
                <w:color w:val="000000"/>
                <w:lang w:val="en-US"/>
              </w:rPr>
              <w:t>RC</w:t>
            </w:r>
            <w:r w:rsidR="005D31C7" w:rsidRPr="005D31C7">
              <w:rPr>
                <w:rFonts w:ascii="Arial" w:hAnsi="Arial" w:cs="Arial"/>
                <w:color w:val="000000"/>
              </w:rPr>
              <w:t xml:space="preserve">5 </w:t>
            </w:r>
            <w:r w:rsidR="005D31C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CB7C00">
              <w:rPr>
                <w:rFonts w:ascii="Arial" w:hAnsi="Arial" w:cs="Arial"/>
                <w:color w:val="000000"/>
              </w:rPr>
              <w:t xml:space="preserve"> изготовлен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гигиеническим нормам</w:t>
            </w:r>
          </w:p>
          <w:p w:rsidR="003D419D" w:rsidRPr="00B03CF2" w:rsidRDefault="003D419D" w:rsidP="00931F46">
            <w:pPr>
              <w:ind w:left="-103" w:right="302"/>
              <w:jc w:val="both"/>
              <w:rPr>
                <w:rFonts w:ascii="Arial" w:hAnsi="Arial" w:cs="Arial"/>
                <w:b/>
                <w:sz w:val="16"/>
              </w:rPr>
            </w:pPr>
          </w:p>
          <w:p w:rsidR="00F45432" w:rsidRDefault="00F45432" w:rsidP="00931F46">
            <w:pPr>
              <w:ind w:left="-103" w:right="302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3D419D" w:rsidRDefault="003D419D" w:rsidP="00931F46">
            <w:pPr>
              <w:pStyle w:val="ab"/>
              <w:ind w:left="-103" w:right="302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Быстросхватывающийся состав</w:t>
            </w:r>
            <w:r w:rsidRPr="00F03616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sz w:val="22"/>
                <w:szCs w:val="20"/>
              </w:rPr>
              <w:t xml:space="preserve"> RC5 R</w:t>
            </w:r>
            <w:r w:rsidRPr="00F03616">
              <w:rPr>
                <w:rFonts w:ascii="Arial" w:hAnsi="Arial" w:cs="Arial"/>
                <w:bCs/>
                <w:sz w:val="22"/>
                <w:szCs w:val="20"/>
              </w:rPr>
              <w:t xml:space="preserve"> предназначена для остановки протечек воды через трещины, щели, отверстия, швы в бетонных конструкциях, кирпичной кладке, цементной штукатурке или стяжке. Применяется для герметизации и ремонта трещин, швов и отверстий в подвалах, туннелях, колодцах, резервуарах. </w:t>
            </w:r>
            <w:r w:rsidRPr="00F03616">
              <w:rPr>
                <w:rFonts w:ascii="Arial" w:hAnsi="Arial" w:cs="Arial"/>
                <w:bCs/>
                <w:sz w:val="22"/>
              </w:rPr>
              <w:t>Возможно применение материала под водой. Для внутренних и наружных работ.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Pr="00F03616">
              <w:rPr>
                <w:rFonts w:ascii="Arial" w:hAnsi="Arial" w:cs="Arial"/>
                <w:bCs/>
                <w:sz w:val="22"/>
                <w:szCs w:val="20"/>
              </w:rPr>
              <w:t>Продукт изготовлен из экологически чистого сырья. Соответствует действующим на территории Российской Федерации гигиеническим нормам.</w:t>
            </w:r>
          </w:p>
          <w:p w:rsidR="003D419D" w:rsidRPr="00B03CF2" w:rsidRDefault="003D419D" w:rsidP="00931F46">
            <w:pPr>
              <w:pStyle w:val="ab"/>
              <w:ind w:left="-103" w:right="302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B03CF2" w:rsidRDefault="00B03CF2" w:rsidP="00931F46">
            <w:pPr>
              <w:ind w:left="-103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B03CF2" w:rsidRPr="00CB7C00" w:rsidRDefault="00B03CF2" w:rsidP="00931F46">
            <w:pPr>
              <w:ind w:left="-103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B03CF2" w:rsidRDefault="00B03CF2" w:rsidP="00931F46">
            <w:pPr>
              <w:pStyle w:val="ab"/>
              <w:ind w:left="-103" w:right="302"/>
              <w:rPr>
                <w:rFonts w:ascii="Arial" w:hAnsi="Arial" w:cs="Arial"/>
                <w:bCs/>
                <w:sz w:val="22"/>
                <w:szCs w:val="20"/>
              </w:rPr>
            </w:pPr>
            <w:r w:rsidRPr="00B03CF2">
              <w:rPr>
                <w:rFonts w:ascii="Arial" w:hAnsi="Arial" w:cs="Arial"/>
                <w:bCs/>
                <w:sz w:val="22"/>
                <w:szCs w:val="20"/>
              </w:rPr>
              <w:t>Расчистить края отверстия, удалить</w:t>
            </w:r>
            <w:r w:rsidRPr="00F03616">
              <w:rPr>
                <w:rFonts w:ascii="Arial" w:hAnsi="Arial" w:cs="Arial"/>
                <w:szCs w:val="20"/>
              </w:rPr>
              <w:t xml:space="preserve"> </w:t>
            </w:r>
          </w:p>
          <w:p w:rsidR="00B03CF2" w:rsidRPr="00F03616" w:rsidRDefault="00B03CF2" w:rsidP="003D419D">
            <w:pPr>
              <w:pStyle w:val="ab"/>
              <w:ind w:left="33" w:right="302"/>
              <w:rPr>
                <w:rFonts w:ascii="Arial" w:hAnsi="Arial" w:cs="Arial"/>
                <w:bCs/>
                <w:sz w:val="22"/>
                <w:szCs w:val="20"/>
              </w:rPr>
            </w:pPr>
          </w:p>
          <w:p w:rsidR="00B929EE" w:rsidRDefault="00B03CF2" w:rsidP="003D419D">
            <w:pPr>
              <w:ind w:left="33" w:right="302"/>
              <w:jc w:val="both"/>
              <w:rPr>
                <w:rFonts w:ascii="Arial" w:hAnsi="Arial" w:cs="Arial"/>
                <w:bCs/>
                <w:szCs w:val="20"/>
              </w:rPr>
            </w:pPr>
            <w:r w:rsidRPr="00F03616">
              <w:rPr>
                <w:rFonts w:ascii="Arial" w:hAnsi="Arial" w:cs="Arial"/>
                <w:bCs/>
                <w:szCs w:val="20"/>
              </w:rPr>
              <w:lastRenderedPageBreak/>
              <w:t>надавливая, держать 5-10 минут. После чего излишки материала удалить.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F03616">
              <w:rPr>
                <w:rFonts w:ascii="Arial" w:hAnsi="Arial" w:cs="Arial"/>
                <w:bCs/>
                <w:szCs w:val="20"/>
              </w:rPr>
              <w:t>После ликвидации течи необходимо нанести гидроизоляционн</w:t>
            </w:r>
            <w:r>
              <w:rPr>
                <w:rFonts w:ascii="Arial" w:hAnsi="Arial" w:cs="Arial"/>
                <w:bCs/>
                <w:szCs w:val="20"/>
              </w:rPr>
              <w:t>ый слой.</w:t>
            </w:r>
          </w:p>
          <w:p w:rsidR="00B03CF2" w:rsidRDefault="00B03CF2" w:rsidP="003D419D">
            <w:pPr>
              <w:ind w:left="33" w:right="302"/>
              <w:jc w:val="both"/>
              <w:rPr>
                <w:rFonts w:ascii="Arial" w:hAnsi="Arial" w:cs="Arial"/>
                <w:b/>
              </w:rPr>
            </w:pPr>
          </w:p>
          <w:p w:rsidR="003D419D" w:rsidRPr="00CB7C00" w:rsidRDefault="003D419D" w:rsidP="003D419D">
            <w:pPr>
              <w:ind w:left="33" w:right="302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5D31C7" w:rsidRPr="005D31C7" w:rsidRDefault="003D419D" w:rsidP="00B03CF2">
            <w:pPr>
              <w:ind w:left="33" w:right="302"/>
              <w:jc w:val="both"/>
              <w:rPr>
                <w:rFonts w:ascii="Arial" w:hAnsi="Arial" w:cs="Arial"/>
                <w:color w:val="000000"/>
              </w:rPr>
            </w:pPr>
            <w:r w:rsidRPr="003D419D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</w:t>
            </w:r>
          </w:p>
        </w:tc>
        <w:tc>
          <w:tcPr>
            <w:tcW w:w="5386" w:type="dxa"/>
          </w:tcPr>
          <w:p w:rsidR="003D419D" w:rsidRDefault="00B03CF2" w:rsidP="00B03CF2">
            <w:pPr>
              <w:ind w:left="317" w:right="302"/>
              <w:jc w:val="both"/>
              <w:rPr>
                <w:rFonts w:ascii="Arial" w:hAnsi="Arial" w:cs="Arial"/>
                <w:szCs w:val="20"/>
              </w:rPr>
            </w:pPr>
            <w:r w:rsidRPr="00B03CF2">
              <w:rPr>
                <w:rFonts w:ascii="Arial" w:hAnsi="Arial" w:cs="Arial"/>
                <w:bCs/>
                <w:szCs w:val="20"/>
              </w:rPr>
              <w:lastRenderedPageBreak/>
              <w:t>загрязнения,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r w:rsidRPr="00F03616">
              <w:rPr>
                <w:rFonts w:ascii="Arial" w:hAnsi="Arial" w:cs="Arial"/>
                <w:szCs w:val="20"/>
              </w:rPr>
              <w:t xml:space="preserve">препятствующие сцеплению материала с поверхностью. Если напор воды большой, то </w:t>
            </w:r>
            <w:r w:rsidR="003D419D" w:rsidRPr="00F03616">
              <w:rPr>
                <w:rFonts w:ascii="Arial" w:hAnsi="Arial" w:cs="Arial"/>
                <w:szCs w:val="20"/>
              </w:rPr>
              <w:t>необходимо забить в отверстие тканевую, деревянную или иную пробку, предварительно углубив его на 1-2 см.</w:t>
            </w:r>
          </w:p>
          <w:p w:rsidR="003D419D" w:rsidRDefault="003D419D" w:rsidP="00B03CF2">
            <w:pPr>
              <w:ind w:left="317" w:right="145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D419D" w:rsidRDefault="003D419D" w:rsidP="00B03CF2">
            <w:pPr>
              <w:ind w:left="317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 xml:space="preserve">Приготовление </w:t>
            </w:r>
            <w:r>
              <w:rPr>
                <w:rFonts w:ascii="Arial" w:hAnsi="Arial" w:cs="Arial"/>
                <w:b/>
                <w:color w:val="000000"/>
              </w:rPr>
              <w:t xml:space="preserve">и нанесение </w:t>
            </w:r>
            <w:r w:rsidRPr="00CB7C00">
              <w:rPr>
                <w:rFonts w:ascii="Arial" w:hAnsi="Arial" w:cs="Arial"/>
                <w:b/>
                <w:color w:val="000000"/>
              </w:rPr>
              <w:t>раствора</w:t>
            </w:r>
          </w:p>
          <w:p w:rsidR="003D419D" w:rsidRPr="00F03616" w:rsidRDefault="003D419D" w:rsidP="00B03CF2">
            <w:pPr>
              <w:pStyle w:val="ab"/>
              <w:ind w:left="317" w:right="175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F03616">
              <w:rPr>
                <w:rFonts w:ascii="Arial" w:hAnsi="Arial" w:cs="Arial"/>
                <w:b/>
                <w:bCs/>
                <w:sz w:val="22"/>
                <w:szCs w:val="20"/>
              </w:rPr>
              <w:t>Способ 1 (только при ликвидации активной течи)</w:t>
            </w:r>
          </w:p>
          <w:p w:rsidR="003D419D" w:rsidRDefault="003D419D" w:rsidP="00B03CF2">
            <w:pPr>
              <w:pStyle w:val="ab"/>
              <w:ind w:left="317" w:right="175"/>
              <w:rPr>
                <w:rFonts w:ascii="Arial" w:hAnsi="Arial" w:cs="Arial"/>
                <w:bCs/>
                <w:sz w:val="22"/>
                <w:szCs w:val="20"/>
              </w:rPr>
            </w:pPr>
            <w:r w:rsidRPr="00F03616">
              <w:rPr>
                <w:rFonts w:ascii="Arial" w:hAnsi="Arial" w:cs="Arial"/>
                <w:bCs/>
                <w:sz w:val="22"/>
                <w:szCs w:val="20"/>
              </w:rPr>
              <w:t>Сухую смесь высыпать в руку (обязательно использовать перчатки!), приложить к месту протечки и удерживать 5-10 минут, при этом сильно надавливая и одновременно втирая материал в отверстие. После затвердевания раствора следует очистить края от сухого порошка.</w:t>
            </w:r>
          </w:p>
          <w:p w:rsidR="009F2BDA" w:rsidRDefault="009F2BDA" w:rsidP="00B03CF2">
            <w:pPr>
              <w:pStyle w:val="ab"/>
              <w:ind w:left="317" w:right="175"/>
              <w:rPr>
                <w:rFonts w:ascii="Arial" w:hAnsi="Arial" w:cs="Arial"/>
                <w:bCs/>
                <w:sz w:val="22"/>
                <w:szCs w:val="20"/>
              </w:rPr>
            </w:pPr>
          </w:p>
          <w:p w:rsidR="003D419D" w:rsidRPr="00F03616" w:rsidRDefault="003D419D" w:rsidP="00B03CF2">
            <w:pPr>
              <w:pStyle w:val="ab"/>
              <w:ind w:left="317" w:right="175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F03616">
              <w:rPr>
                <w:rFonts w:ascii="Arial" w:hAnsi="Arial" w:cs="Arial"/>
                <w:b/>
                <w:bCs/>
                <w:sz w:val="22"/>
                <w:szCs w:val="20"/>
              </w:rPr>
              <w:t>Способ 2</w:t>
            </w:r>
          </w:p>
          <w:p w:rsidR="003D419D" w:rsidRPr="003D419D" w:rsidRDefault="003D419D" w:rsidP="00B03CF2">
            <w:pPr>
              <w:pStyle w:val="ab"/>
              <w:ind w:left="317" w:right="175"/>
              <w:rPr>
                <w:rFonts w:ascii="Arial" w:hAnsi="Arial" w:cs="Arial"/>
                <w:bCs/>
                <w:sz w:val="22"/>
                <w:szCs w:val="20"/>
              </w:rPr>
            </w:pPr>
            <w:r w:rsidRPr="00F03616">
              <w:rPr>
                <w:rFonts w:ascii="Arial" w:hAnsi="Arial" w:cs="Arial"/>
                <w:bCs/>
                <w:sz w:val="22"/>
                <w:szCs w:val="20"/>
              </w:rPr>
              <w:t xml:space="preserve">В емкость с сухой смесью добавить чистой воды из расчёта 150 мл воды на 500 г сухой смеси и перемешать до образования однородной массы. Раствор можно использовать в течение 1,5-5 минут с момента </w:t>
            </w:r>
            <w:proofErr w:type="spellStart"/>
            <w:r w:rsidRPr="00F03616">
              <w:rPr>
                <w:rFonts w:ascii="Arial" w:hAnsi="Arial" w:cs="Arial"/>
                <w:bCs/>
                <w:sz w:val="22"/>
                <w:szCs w:val="20"/>
              </w:rPr>
              <w:t>затворения</w:t>
            </w:r>
            <w:proofErr w:type="spellEnd"/>
            <w:r w:rsidRPr="00F03616">
              <w:rPr>
                <w:rFonts w:ascii="Arial" w:hAnsi="Arial" w:cs="Arial"/>
                <w:bCs/>
                <w:sz w:val="22"/>
                <w:szCs w:val="20"/>
              </w:rPr>
              <w:t xml:space="preserve"> водой.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F03616">
              <w:rPr>
                <w:rFonts w:ascii="Arial" w:hAnsi="Arial" w:cs="Arial"/>
                <w:bCs/>
                <w:sz w:val="22"/>
                <w:szCs w:val="20"/>
              </w:rPr>
              <w:t xml:space="preserve">Из приготовленного раствора сформировать пломбу в соответствии с формой отверстия, прижать ее к месту протечки и, сильно </w:t>
            </w:r>
          </w:p>
          <w:p w:rsidR="003D419D" w:rsidRDefault="00B03CF2" w:rsidP="00B03CF2">
            <w:pPr>
              <w:ind w:left="317" w:right="169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color w:val="000000"/>
              </w:rPr>
              <w:lastRenderedPageBreak/>
              <w:t>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врачу.</w:t>
            </w:r>
          </w:p>
          <w:p w:rsidR="009F2BDA" w:rsidRDefault="009F2BDA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</w:p>
          <w:p w:rsidR="0075147B" w:rsidRDefault="0075147B" w:rsidP="00B03CF2">
            <w:pPr>
              <w:ind w:left="317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DD50F3" w:rsidRPr="00B03CF2" w:rsidRDefault="003D419D" w:rsidP="00B03CF2">
            <w:pPr>
              <w:spacing w:line="240" w:lineRule="exact"/>
              <w:ind w:left="317" w:right="175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 xml:space="preserve">Срок хранения в сухом помещении в заводской упаковке составляет </w:t>
            </w:r>
            <w:r>
              <w:rPr>
                <w:rFonts w:ascii="Arial" w:hAnsi="Arial" w:cs="Arial"/>
                <w:color w:val="000000"/>
              </w:rPr>
              <w:t>24 месяца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</w:tc>
      </w:tr>
      <w:tr w:rsidR="00DD50F3" w:rsidTr="005472A2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355" w:type="dxa"/>
              <w:tblLayout w:type="fixed"/>
              <w:tblLook w:val="04A0" w:firstRow="1" w:lastRow="0" w:firstColumn="1" w:lastColumn="0" w:noHBand="0" w:noVBand="1"/>
            </w:tblPr>
            <w:tblGrid>
              <w:gridCol w:w="7846"/>
              <w:gridCol w:w="2509"/>
            </w:tblGrid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Время твердения состава, мин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 xml:space="preserve">1,5 - 5 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Расход воды на 100 г сухой смеси, мл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30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Пропорция вода/смесь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 xml:space="preserve"> 1/3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Жизнеспособность, мин</w:t>
                  </w:r>
                  <w:r>
                    <w:rPr>
                      <w:rFonts w:ascii="Arial" w:hAnsi="Arial" w:cs="Arial"/>
                      <w:color w:val="000000"/>
                    </w:rPr>
                    <w:t>, не более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240F7B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</w:rPr>
                    <w:t>С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 xml:space="preserve"> +5…+35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Марочная прочность, МПа 6 часов,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Марочная прочность, МПа 1 сутки,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 xml:space="preserve">22 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М</w:t>
                  </w:r>
                  <w:r>
                    <w:rPr>
                      <w:rFonts w:ascii="Arial" w:hAnsi="Arial" w:cs="Arial"/>
                      <w:color w:val="000000"/>
                    </w:rPr>
                    <w:t>арочная прочность, МПа 28 суток,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Прочность при изгибе, МПа 6 часов</w:t>
                  </w:r>
                  <w:r>
                    <w:rPr>
                      <w:rFonts w:ascii="Arial" w:hAnsi="Arial" w:cs="Arial"/>
                      <w:color w:val="000000"/>
                    </w:rPr>
                    <w:t>, н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</w:rPr>
                    <w:t>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3,5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Прочность при изгибе, МПа 28 суток</w:t>
                  </w:r>
                  <w:r>
                    <w:rPr>
                      <w:rFonts w:ascii="Arial" w:hAnsi="Arial" w:cs="Arial"/>
                      <w:color w:val="000000"/>
                    </w:rPr>
                    <w:t>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12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Марка по водонепроницаемости</w:t>
                  </w:r>
                  <w:r>
                    <w:rPr>
                      <w:rFonts w:ascii="Arial" w:hAnsi="Arial" w:cs="Arial"/>
                      <w:color w:val="000000"/>
                    </w:rPr>
                    <w:t>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W4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</w:rPr>
                    <w:t>, не менее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</w:tr>
            <w:tr w:rsidR="00240F7B" w:rsidTr="00B03CF2">
              <w:trPr>
                <w:trHeight w:val="277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Расход сухой смеси, кг/</w:t>
                  </w:r>
                  <w:proofErr w:type="spellStart"/>
                  <w:r w:rsidRPr="00240F7B">
                    <w:rPr>
                      <w:rFonts w:ascii="Arial" w:hAnsi="Arial" w:cs="Arial"/>
                      <w:color w:val="000000"/>
                    </w:rPr>
                    <w:t>дм</w:t>
                  </w:r>
                  <w:r w:rsidRPr="00240F7B">
                    <w:rPr>
                      <w:rFonts w:ascii="Arial" w:hAnsi="Arial" w:cs="Arial"/>
                      <w:color w:val="000000"/>
                      <w:vertAlign w:val="superscript"/>
                    </w:rPr>
                    <w:t>з</w:t>
                  </w:r>
                  <w:proofErr w:type="spellEnd"/>
                  <w:r w:rsidRPr="00240F7B">
                    <w:rPr>
                      <w:rFonts w:ascii="Arial" w:hAnsi="Arial" w:cs="Arial"/>
                      <w:color w:val="000000"/>
                    </w:rPr>
                    <w:t xml:space="preserve"> заполняемого объема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F7B" w:rsidRPr="00240F7B" w:rsidRDefault="00240F7B" w:rsidP="006452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40F7B">
                    <w:rPr>
                      <w:rFonts w:ascii="Arial" w:hAnsi="Arial" w:cs="Arial"/>
                      <w:color w:val="000000"/>
                    </w:rPr>
                    <w:t>1,2 - 1,6</w:t>
                  </w:r>
                </w:p>
              </w:tc>
            </w:tr>
          </w:tbl>
          <w:p w:rsidR="00DD50F3" w:rsidRDefault="00DD50F3"/>
        </w:tc>
      </w:tr>
      <w:tr w:rsidR="00DD50F3" w:rsidTr="005472A2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9F2BDA">
    <w:pPr>
      <w:pStyle w:val="a5"/>
      <w:ind w:left="-993"/>
      <w:jc w:val="center"/>
    </w:pPr>
    <w:r w:rsidRPr="006C1BB0">
      <w:rPr>
        <w:noProof/>
        <w:lang w:eastAsia="ru-RU"/>
      </w:rPr>
      <w:drawing>
        <wp:inline distT="0" distB="0" distL="0" distR="0">
          <wp:extent cx="1827925" cy="556895"/>
          <wp:effectExtent l="0" t="0" r="127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25" cy="57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89F"/>
    <w:multiLevelType w:val="hybridMultilevel"/>
    <w:tmpl w:val="7AA0B4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338BE"/>
    <w:rsid w:val="00240F7B"/>
    <w:rsid w:val="00282ACA"/>
    <w:rsid w:val="002D11A4"/>
    <w:rsid w:val="003D419D"/>
    <w:rsid w:val="003F716B"/>
    <w:rsid w:val="00410A39"/>
    <w:rsid w:val="004C0CED"/>
    <w:rsid w:val="004D7371"/>
    <w:rsid w:val="005472A2"/>
    <w:rsid w:val="005644DB"/>
    <w:rsid w:val="005D31C7"/>
    <w:rsid w:val="006452A5"/>
    <w:rsid w:val="006C1BB0"/>
    <w:rsid w:val="00731713"/>
    <w:rsid w:val="0075147B"/>
    <w:rsid w:val="008E1B97"/>
    <w:rsid w:val="00931F46"/>
    <w:rsid w:val="00980BBE"/>
    <w:rsid w:val="009F2BDA"/>
    <w:rsid w:val="00A02036"/>
    <w:rsid w:val="00A65DD9"/>
    <w:rsid w:val="00A66D0E"/>
    <w:rsid w:val="00B03CF2"/>
    <w:rsid w:val="00B702F2"/>
    <w:rsid w:val="00B929EE"/>
    <w:rsid w:val="00C83629"/>
    <w:rsid w:val="00DD50F3"/>
    <w:rsid w:val="00F125A6"/>
    <w:rsid w:val="00F45432"/>
    <w:rsid w:val="00F6393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D419D"/>
    <w:pPr>
      <w:spacing w:after="0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14</cp:revision>
  <cp:lastPrinted>2016-08-15T10:55:00Z</cp:lastPrinted>
  <dcterms:created xsi:type="dcterms:W3CDTF">2016-08-12T10:25:00Z</dcterms:created>
  <dcterms:modified xsi:type="dcterms:W3CDTF">2016-08-15T10:55:00Z</dcterms:modified>
</cp:coreProperties>
</file>